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AEB7" w14:textId="77777777" w:rsidR="002D4387" w:rsidRDefault="0091778A" w:rsidP="003D5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3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6B589C4" w14:textId="60B83862" w:rsidR="004977DC" w:rsidRDefault="00AA094B" w:rsidP="003D5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тарифам на 2022</w:t>
      </w:r>
      <w:r w:rsidR="00BF0D1F">
        <w:rPr>
          <w:rFonts w:ascii="Times New Roman" w:hAnsi="Times New Roman" w:cs="Times New Roman"/>
          <w:b/>
          <w:sz w:val="28"/>
          <w:szCs w:val="28"/>
        </w:rPr>
        <w:t xml:space="preserve"> год на услуги водоснабжения </w:t>
      </w:r>
    </w:p>
    <w:p w14:paraId="5F3D88A7" w14:textId="4E0C18D0" w:rsidR="003D5C30" w:rsidRDefault="003D5C30" w:rsidP="003D5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0C2DF" w14:textId="40B96A62" w:rsidR="00BF0D1F" w:rsidRDefault="00BF0D1F" w:rsidP="00BF0D1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F0D1F">
        <w:rPr>
          <w:rFonts w:ascii="Times New Roman" w:hAnsi="Times New Roman" w:cs="Times New Roman"/>
          <w:sz w:val="24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Карагандинской области №61-ОД от 01.11.2019 года ТОО «Окжетпес-Т» утверждены тарифы на услуги подачи воды по распределительным сетям на 2020-2024 гг</w:t>
      </w:r>
      <w:r>
        <w:rPr>
          <w:rFonts w:ascii="Times New Roman" w:hAnsi="Times New Roman" w:cs="Times New Roman"/>
          <w:sz w:val="24"/>
        </w:rPr>
        <w:t xml:space="preserve">., предусматривающие </w:t>
      </w:r>
      <w:r w:rsidRPr="00BF0D1F">
        <w:rPr>
          <w:rFonts w:ascii="Times New Roman" w:hAnsi="Times New Roman" w:cs="Times New Roman"/>
          <w:sz w:val="24"/>
        </w:rPr>
        <w:t>ежегодн</w:t>
      </w:r>
      <w:r>
        <w:rPr>
          <w:rFonts w:ascii="Times New Roman" w:hAnsi="Times New Roman" w:cs="Times New Roman"/>
          <w:sz w:val="24"/>
        </w:rPr>
        <w:t>ое</w:t>
      </w:r>
      <w:r w:rsidRPr="00BF0D1F">
        <w:rPr>
          <w:rFonts w:ascii="Times New Roman" w:hAnsi="Times New Roman" w:cs="Times New Roman"/>
          <w:sz w:val="24"/>
        </w:rPr>
        <w:t xml:space="preserve"> увеличение тарифа</w:t>
      </w:r>
      <w:r>
        <w:rPr>
          <w:rFonts w:ascii="Times New Roman" w:hAnsi="Times New Roman" w:cs="Times New Roman"/>
          <w:sz w:val="24"/>
        </w:rPr>
        <w:t>. Поэтапное повышение тарифа предусмотрено в рамках прогноза изменения Индекса потребительских цен (инфляции) – 4-6%.</w:t>
      </w:r>
      <w:r w:rsidR="008843DA">
        <w:rPr>
          <w:rFonts w:ascii="Times New Roman" w:hAnsi="Times New Roman" w:cs="Times New Roman"/>
          <w:sz w:val="24"/>
        </w:rPr>
        <w:t xml:space="preserve"> </w:t>
      </w:r>
    </w:p>
    <w:p w14:paraId="1A5BAE56" w14:textId="1039D27A" w:rsidR="007E4522" w:rsidRDefault="008843DA" w:rsidP="007E452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</w:t>
      </w:r>
      <w:r w:rsidR="007E452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8843DA">
        <w:rPr>
          <w:rFonts w:ascii="Times New Roman" w:hAnsi="Times New Roman" w:cs="Times New Roman"/>
          <w:sz w:val="24"/>
        </w:rPr>
        <w:t xml:space="preserve">во избежание </w:t>
      </w:r>
      <w:r>
        <w:rPr>
          <w:rFonts w:ascii="Times New Roman" w:hAnsi="Times New Roman" w:cs="Times New Roman"/>
          <w:sz w:val="24"/>
        </w:rPr>
        <w:t xml:space="preserve">возникновения </w:t>
      </w:r>
      <w:r w:rsidRPr="008843DA">
        <w:rPr>
          <w:rFonts w:ascii="Times New Roman" w:hAnsi="Times New Roman" w:cs="Times New Roman"/>
          <w:sz w:val="24"/>
        </w:rPr>
        <w:t xml:space="preserve">социального напряжения среди населения </w:t>
      </w:r>
      <w:proofErr w:type="spellStart"/>
      <w:r w:rsidRPr="008843DA">
        <w:rPr>
          <w:rFonts w:ascii="Times New Roman" w:hAnsi="Times New Roman" w:cs="Times New Roman"/>
          <w:sz w:val="24"/>
        </w:rPr>
        <w:t>г</w:t>
      </w:r>
      <w:proofErr w:type="gramStart"/>
      <w:r w:rsidRPr="008843DA">
        <w:rPr>
          <w:rFonts w:ascii="Times New Roman" w:hAnsi="Times New Roman" w:cs="Times New Roman"/>
          <w:sz w:val="24"/>
        </w:rPr>
        <w:t>.Т</w:t>
      </w:r>
      <w:proofErr w:type="gramEnd"/>
      <w:r w:rsidRPr="008843DA">
        <w:rPr>
          <w:rFonts w:ascii="Times New Roman" w:hAnsi="Times New Roman" w:cs="Times New Roman"/>
          <w:sz w:val="24"/>
        </w:rPr>
        <w:t>емиртау</w:t>
      </w:r>
      <w:proofErr w:type="spellEnd"/>
      <w:r w:rsidRPr="008843DA">
        <w:rPr>
          <w:rFonts w:ascii="Times New Roman" w:hAnsi="Times New Roman" w:cs="Times New Roman"/>
          <w:sz w:val="24"/>
        </w:rPr>
        <w:t>,</w:t>
      </w:r>
      <w:r w:rsidR="006A2995">
        <w:rPr>
          <w:rFonts w:ascii="Times New Roman" w:hAnsi="Times New Roman" w:cs="Times New Roman"/>
          <w:sz w:val="24"/>
        </w:rPr>
        <w:t xml:space="preserve"> </w:t>
      </w:r>
      <w:r w:rsidR="007E4522">
        <w:rPr>
          <w:rFonts w:ascii="Times New Roman" w:hAnsi="Times New Roman" w:cs="Times New Roman"/>
          <w:sz w:val="24"/>
        </w:rPr>
        <w:t xml:space="preserve">во исполнение </w:t>
      </w:r>
      <w:r w:rsidR="006A2995" w:rsidRPr="007E4522">
        <w:rPr>
          <w:rFonts w:ascii="Times New Roman" w:hAnsi="Times New Roman" w:cs="Times New Roman"/>
          <w:sz w:val="24"/>
        </w:rPr>
        <w:t>поручение Главы государства о выработке системных мер по снижению размера оплаты населением коммунальных услуг</w:t>
      </w:r>
      <w:r w:rsidR="007E4522">
        <w:rPr>
          <w:rFonts w:ascii="Times New Roman" w:hAnsi="Times New Roman" w:cs="Times New Roman"/>
          <w:sz w:val="24"/>
        </w:rPr>
        <w:t>,</w:t>
      </w:r>
      <w:r w:rsidR="006A2995" w:rsidRPr="007E4522">
        <w:rPr>
          <w:rFonts w:ascii="Times New Roman" w:hAnsi="Times New Roman" w:cs="Times New Roman"/>
          <w:sz w:val="24"/>
        </w:rPr>
        <w:t xml:space="preserve"> </w:t>
      </w:r>
      <w:r w:rsidRPr="008843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ТОО «Окжетпес-Т» </w:t>
      </w:r>
      <w:r w:rsidR="00420322">
        <w:rPr>
          <w:rFonts w:ascii="Times New Roman" w:hAnsi="Times New Roman" w:cs="Times New Roman"/>
          <w:sz w:val="24"/>
        </w:rPr>
        <w:t>была согласована</w:t>
      </w:r>
      <w:r w:rsidR="007E4522">
        <w:rPr>
          <w:rFonts w:ascii="Times New Roman" w:hAnsi="Times New Roman" w:cs="Times New Roman"/>
          <w:sz w:val="24"/>
        </w:rPr>
        <w:t xml:space="preserve"> в </w:t>
      </w:r>
      <w:r w:rsidR="00420322">
        <w:rPr>
          <w:rFonts w:ascii="Times New Roman" w:hAnsi="Times New Roman" w:cs="Times New Roman"/>
          <w:sz w:val="24"/>
        </w:rPr>
        <w:t>у</w:t>
      </w:r>
      <w:r w:rsidR="007E4522">
        <w:rPr>
          <w:rFonts w:ascii="Times New Roman" w:hAnsi="Times New Roman" w:cs="Times New Roman"/>
          <w:sz w:val="24"/>
        </w:rPr>
        <w:t>полномоченн</w:t>
      </w:r>
      <w:r w:rsidR="00420322">
        <w:rPr>
          <w:rFonts w:ascii="Times New Roman" w:hAnsi="Times New Roman" w:cs="Times New Roman"/>
          <w:sz w:val="24"/>
        </w:rPr>
        <w:t>ом</w:t>
      </w:r>
      <w:r w:rsidR="007E4522">
        <w:rPr>
          <w:rFonts w:ascii="Times New Roman" w:hAnsi="Times New Roman" w:cs="Times New Roman"/>
          <w:sz w:val="24"/>
        </w:rPr>
        <w:t xml:space="preserve"> орган</w:t>
      </w:r>
      <w:r w:rsidR="00420322">
        <w:rPr>
          <w:rFonts w:ascii="Times New Roman" w:hAnsi="Times New Roman" w:cs="Times New Roman"/>
          <w:sz w:val="24"/>
        </w:rPr>
        <w:t>е</w:t>
      </w:r>
      <w:r w:rsidR="007E4522">
        <w:rPr>
          <w:rFonts w:ascii="Times New Roman" w:hAnsi="Times New Roman" w:cs="Times New Roman"/>
          <w:sz w:val="24"/>
        </w:rPr>
        <w:t xml:space="preserve"> дифференци</w:t>
      </w:r>
      <w:r w:rsidR="00420322">
        <w:rPr>
          <w:rFonts w:ascii="Times New Roman" w:hAnsi="Times New Roman" w:cs="Times New Roman"/>
          <w:sz w:val="24"/>
        </w:rPr>
        <w:t>ация,</w:t>
      </w:r>
      <w:r w:rsidR="007E4522">
        <w:rPr>
          <w:rFonts w:ascii="Times New Roman" w:hAnsi="Times New Roman" w:cs="Times New Roman"/>
          <w:sz w:val="24"/>
        </w:rPr>
        <w:t xml:space="preserve"> </w:t>
      </w:r>
      <w:r w:rsidR="00420322">
        <w:rPr>
          <w:rFonts w:ascii="Times New Roman" w:hAnsi="Times New Roman" w:cs="Times New Roman"/>
          <w:sz w:val="24"/>
        </w:rPr>
        <w:t xml:space="preserve">ранее </w:t>
      </w:r>
      <w:r w:rsidR="007E4522">
        <w:rPr>
          <w:rFonts w:ascii="Times New Roman" w:hAnsi="Times New Roman" w:cs="Times New Roman"/>
          <w:sz w:val="24"/>
        </w:rPr>
        <w:t xml:space="preserve">утвержденных тарифов по 3 группам потребителей: население, юридические лица и государственные организации. </w:t>
      </w:r>
      <w:r w:rsidRPr="008843DA">
        <w:rPr>
          <w:rFonts w:ascii="Times New Roman" w:hAnsi="Times New Roman" w:cs="Times New Roman"/>
          <w:sz w:val="24"/>
        </w:rPr>
        <w:t xml:space="preserve"> </w:t>
      </w:r>
    </w:p>
    <w:p w14:paraId="154C3F21" w14:textId="1A1C8771" w:rsidR="00420322" w:rsidRDefault="00420322" w:rsidP="007E452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связи, с чем сообщаем, что на 2022 год будут действовать следующие тарифы без учета НДС.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4"/>
        <w:gridCol w:w="2323"/>
        <w:gridCol w:w="1984"/>
        <w:gridCol w:w="1906"/>
      </w:tblGrid>
      <w:tr w:rsidR="00420322" w:rsidRPr="007E4522" w14:paraId="67EF7B31" w14:textId="77777777" w:rsidTr="00420322">
        <w:trPr>
          <w:trHeight w:val="702"/>
        </w:trPr>
        <w:tc>
          <w:tcPr>
            <w:tcW w:w="3314" w:type="dxa"/>
            <w:vMerge w:val="restart"/>
            <w:vAlign w:val="center"/>
            <w:hideMark/>
          </w:tcPr>
          <w:p w14:paraId="088C72A1" w14:textId="77777777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>Группы потребителей</w:t>
            </w:r>
          </w:p>
        </w:tc>
        <w:tc>
          <w:tcPr>
            <w:tcW w:w="2323" w:type="dxa"/>
            <w:vMerge w:val="restart"/>
            <w:vAlign w:val="center"/>
            <w:hideMark/>
          </w:tcPr>
          <w:p w14:paraId="41C0CB6C" w14:textId="2D86E5B7" w:rsidR="00420322" w:rsidRDefault="00420322" w:rsidP="00420322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>Действующий</w:t>
            </w:r>
          </w:p>
          <w:p w14:paraId="43167A06" w14:textId="77777777" w:rsidR="00420322" w:rsidRDefault="00420322" w:rsidP="00420322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 xml:space="preserve">в 2021 году тариф, </w:t>
            </w:r>
          </w:p>
          <w:p w14:paraId="0F163E58" w14:textId="505401C2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  <w:proofErr w:type="spellStart"/>
            <w:r w:rsidRPr="007E4522">
              <w:rPr>
                <w:sz w:val="24"/>
                <w:szCs w:val="28"/>
              </w:rPr>
              <w:t>тг</w:t>
            </w:r>
            <w:proofErr w:type="spellEnd"/>
            <w:r w:rsidRPr="007E4522">
              <w:rPr>
                <w:sz w:val="24"/>
                <w:szCs w:val="28"/>
              </w:rPr>
              <w:t>/м</w:t>
            </w:r>
            <w:r w:rsidRPr="007E4522">
              <w:rPr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3890" w:type="dxa"/>
            <w:gridSpan w:val="2"/>
            <w:vAlign w:val="center"/>
            <w:hideMark/>
          </w:tcPr>
          <w:p w14:paraId="63625DC1" w14:textId="77777777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>2022 год</w:t>
            </w:r>
          </w:p>
        </w:tc>
      </w:tr>
      <w:tr w:rsidR="00420322" w:rsidRPr="007E4522" w14:paraId="08B178E9" w14:textId="77777777" w:rsidTr="00420322">
        <w:trPr>
          <w:trHeight w:val="656"/>
        </w:trPr>
        <w:tc>
          <w:tcPr>
            <w:tcW w:w="3314" w:type="dxa"/>
            <w:vMerge/>
            <w:vAlign w:val="center"/>
            <w:hideMark/>
          </w:tcPr>
          <w:p w14:paraId="69560534" w14:textId="77777777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14:paraId="24128624" w14:textId="77777777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14:paraId="41D4578D" w14:textId="77777777" w:rsidR="00420322" w:rsidRDefault="00420322" w:rsidP="00420322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 xml:space="preserve">тариф, </w:t>
            </w:r>
          </w:p>
          <w:p w14:paraId="75B0DC48" w14:textId="0A2FA188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  <w:proofErr w:type="spellStart"/>
            <w:r w:rsidRPr="007E4522">
              <w:rPr>
                <w:sz w:val="24"/>
                <w:szCs w:val="28"/>
              </w:rPr>
              <w:t>тг</w:t>
            </w:r>
            <w:proofErr w:type="spellEnd"/>
            <w:r w:rsidRPr="007E4522">
              <w:rPr>
                <w:sz w:val="24"/>
                <w:szCs w:val="28"/>
              </w:rPr>
              <w:t>/м</w:t>
            </w:r>
            <w:r w:rsidRPr="007E4522">
              <w:rPr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14:paraId="1CFFA1C1" w14:textId="77777777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>% роста</w:t>
            </w:r>
          </w:p>
        </w:tc>
      </w:tr>
      <w:tr w:rsidR="00420322" w:rsidRPr="00420322" w14:paraId="4EB9C131" w14:textId="77777777" w:rsidTr="00420322">
        <w:trPr>
          <w:trHeight w:val="590"/>
        </w:trPr>
        <w:tc>
          <w:tcPr>
            <w:tcW w:w="3314" w:type="dxa"/>
            <w:hideMark/>
          </w:tcPr>
          <w:p w14:paraId="7F5DEB63" w14:textId="77777777" w:rsidR="00420322" w:rsidRDefault="00420322" w:rsidP="00516EFC">
            <w:pPr>
              <w:jc w:val="both"/>
              <w:rPr>
                <w:bCs/>
                <w:sz w:val="24"/>
                <w:szCs w:val="28"/>
              </w:rPr>
            </w:pPr>
            <w:r w:rsidRPr="00420322">
              <w:rPr>
                <w:bCs/>
                <w:sz w:val="24"/>
                <w:szCs w:val="28"/>
              </w:rPr>
              <w:t xml:space="preserve">Утвержденный  тариф, </w:t>
            </w:r>
          </w:p>
          <w:p w14:paraId="1B782CC2" w14:textId="511C3B29" w:rsidR="00420322" w:rsidRPr="00420322" w:rsidRDefault="00420322" w:rsidP="00516EFC">
            <w:pPr>
              <w:jc w:val="both"/>
              <w:rPr>
                <w:bCs/>
                <w:sz w:val="24"/>
                <w:szCs w:val="28"/>
              </w:rPr>
            </w:pPr>
            <w:r w:rsidRPr="00420322">
              <w:rPr>
                <w:bCs/>
                <w:sz w:val="24"/>
                <w:szCs w:val="28"/>
              </w:rPr>
              <w:t>в том числе</w:t>
            </w:r>
          </w:p>
        </w:tc>
        <w:tc>
          <w:tcPr>
            <w:tcW w:w="2323" w:type="dxa"/>
            <w:hideMark/>
          </w:tcPr>
          <w:p w14:paraId="6C59C519" w14:textId="77777777" w:rsidR="00420322" w:rsidRPr="00420322" w:rsidRDefault="00420322" w:rsidP="00420322">
            <w:pPr>
              <w:jc w:val="center"/>
              <w:rPr>
                <w:bCs/>
                <w:sz w:val="24"/>
                <w:szCs w:val="28"/>
              </w:rPr>
            </w:pPr>
            <w:r w:rsidRPr="00420322">
              <w:rPr>
                <w:bCs/>
                <w:sz w:val="24"/>
                <w:szCs w:val="28"/>
              </w:rPr>
              <w:t>179,55</w:t>
            </w:r>
          </w:p>
        </w:tc>
        <w:tc>
          <w:tcPr>
            <w:tcW w:w="1984" w:type="dxa"/>
            <w:hideMark/>
          </w:tcPr>
          <w:p w14:paraId="4AEB39E1" w14:textId="77777777" w:rsidR="00420322" w:rsidRPr="00420322" w:rsidRDefault="00420322" w:rsidP="00420322">
            <w:pPr>
              <w:jc w:val="center"/>
              <w:rPr>
                <w:bCs/>
                <w:sz w:val="24"/>
                <w:szCs w:val="28"/>
              </w:rPr>
            </w:pPr>
            <w:r w:rsidRPr="00420322">
              <w:rPr>
                <w:bCs/>
                <w:sz w:val="24"/>
                <w:szCs w:val="28"/>
              </w:rPr>
              <w:t>188,97</w:t>
            </w:r>
          </w:p>
        </w:tc>
        <w:tc>
          <w:tcPr>
            <w:tcW w:w="1906" w:type="dxa"/>
            <w:hideMark/>
          </w:tcPr>
          <w:p w14:paraId="3D1858DC" w14:textId="77777777" w:rsidR="00420322" w:rsidRPr="00420322" w:rsidRDefault="00420322" w:rsidP="00420322">
            <w:pPr>
              <w:jc w:val="center"/>
              <w:rPr>
                <w:bCs/>
                <w:sz w:val="24"/>
                <w:szCs w:val="28"/>
              </w:rPr>
            </w:pPr>
            <w:r w:rsidRPr="00420322">
              <w:rPr>
                <w:bCs/>
                <w:sz w:val="24"/>
                <w:szCs w:val="28"/>
              </w:rPr>
              <w:t>5%</w:t>
            </w:r>
          </w:p>
        </w:tc>
      </w:tr>
      <w:tr w:rsidR="00420322" w:rsidRPr="007E4522" w14:paraId="26147B75" w14:textId="77777777" w:rsidTr="00420322">
        <w:trPr>
          <w:trHeight w:val="294"/>
        </w:trPr>
        <w:tc>
          <w:tcPr>
            <w:tcW w:w="3314" w:type="dxa"/>
            <w:hideMark/>
          </w:tcPr>
          <w:p w14:paraId="47355263" w14:textId="77777777" w:rsidR="00420322" w:rsidRPr="00420322" w:rsidRDefault="00420322" w:rsidP="00516EFC">
            <w:pPr>
              <w:jc w:val="both"/>
              <w:rPr>
                <w:b/>
                <w:sz w:val="24"/>
                <w:szCs w:val="28"/>
              </w:rPr>
            </w:pPr>
            <w:r w:rsidRPr="00420322">
              <w:rPr>
                <w:b/>
                <w:sz w:val="24"/>
                <w:szCs w:val="28"/>
              </w:rPr>
              <w:t>население</w:t>
            </w:r>
          </w:p>
        </w:tc>
        <w:tc>
          <w:tcPr>
            <w:tcW w:w="2323" w:type="dxa"/>
            <w:hideMark/>
          </w:tcPr>
          <w:p w14:paraId="63A674C8" w14:textId="77777777" w:rsidR="00420322" w:rsidRPr="00420322" w:rsidRDefault="00420322" w:rsidP="00420322">
            <w:pPr>
              <w:jc w:val="center"/>
              <w:rPr>
                <w:b/>
                <w:sz w:val="24"/>
                <w:szCs w:val="28"/>
              </w:rPr>
            </w:pPr>
            <w:r w:rsidRPr="00420322">
              <w:rPr>
                <w:b/>
                <w:sz w:val="24"/>
                <w:szCs w:val="28"/>
              </w:rPr>
              <w:t>116,36</w:t>
            </w:r>
          </w:p>
        </w:tc>
        <w:tc>
          <w:tcPr>
            <w:tcW w:w="1984" w:type="dxa"/>
            <w:hideMark/>
          </w:tcPr>
          <w:p w14:paraId="03DB0E2D" w14:textId="77777777" w:rsidR="00420322" w:rsidRPr="00420322" w:rsidRDefault="00420322" w:rsidP="00420322">
            <w:pPr>
              <w:jc w:val="center"/>
              <w:rPr>
                <w:b/>
                <w:sz w:val="24"/>
                <w:szCs w:val="28"/>
              </w:rPr>
            </w:pPr>
            <w:r w:rsidRPr="00420322">
              <w:rPr>
                <w:b/>
                <w:sz w:val="24"/>
                <w:szCs w:val="28"/>
              </w:rPr>
              <w:t>116,36</w:t>
            </w:r>
          </w:p>
        </w:tc>
        <w:tc>
          <w:tcPr>
            <w:tcW w:w="1906" w:type="dxa"/>
            <w:hideMark/>
          </w:tcPr>
          <w:p w14:paraId="05BB8EF2" w14:textId="77777777" w:rsidR="00420322" w:rsidRPr="00420322" w:rsidRDefault="00420322" w:rsidP="00420322">
            <w:pPr>
              <w:jc w:val="center"/>
              <w:rPr>
                <w:b/>
                <w:sz w:val="24"/>
                <w:szCs w:val="28"/>
              </w:rPr>
            </w:pPr>
            <w:r w:rsidRPr="00420322">
              <w:rPr>
                <w:b/>
                <w:sz w:val="24"/>
                <w:szCs w:val="28"/>
              </w:rPr>
              <w:t>+0</w:t>
            </w:r>
          </w:p>
        </w:tc>
      </w:tr>
      <w:tr w:rsidR="00420322" w:rsidRPr="007E4522" w14:paraId="13D01467" w14:textId="77777777" w:rsidTr="00420322">
        <w:trPr>
          <w:trHeight w:val="311"/>
        </w:trPr>
        <w:tc>
          <w:tcPr>
            <w:tcW w:w="3314" w:type="dxa"/>
            <w:hideMark/>
          </w:tcPr>
          <w:p w14:paraId="7AD10A85" w14:textId="77777777" w:rsidR="00420322" w:rsidRPr="007E4522" w:rsidRDefault="00420322" w:rsidP="00516EFC">
            <w:pPr>
              <w:jc w:val="both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323" w:type="dxa"/>
            <w:hideMark/>
          </w:tcPr>
          <w:p w14:paraId="408D9A69" w14:textId="77777777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>147,2</w:t>
            </w:r>
          </w:p>
        </w:tc>
        <w:tc>
          <w:tcPr>
            <w:tcW w:w="1984" w:type="dxa"/>
            <w:hideMark/>
          </w:tcPr>
          <w:p w14:paraId="13697EFF" w14:textId="77777777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>176,64</w:t>
            </w:r>
          </w:p>
        </w:tc>
        <w:tc>
          <w:tcPr>
            <w:tcW w:w="1906" w:type="dxa"/>
            <w:hideMark/>
          </w:tcPr>
          <w:p w14:paraId="5139AFBD" w14:textId="02EA58B2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>+20</w:t>
            </w:r>
            <w:r w:rsidR="001F539F">
              <w:rPr>
                <w:sz w:val="24"/>
                <w:szCs w:val="28"/>
              </w:rPr>
              <w:t>,0</w:t>
            </w:r>
          </w:p>
        </w:tc>
      </w:tr>
      <w:tr w:rsidR="00420322" w:rsidRPr="007E4522" w14:paraId="15C8E3F2" w14:textId="77777777" w:rsidTr="00420322">
        <w:trPr>
          <w:trHeight w:val="274"/>
        </w:trPr>
        <w:tc>
          <w:tcPr>
            <w:tcW w:w="3314" w:type="dxa"/>
            <w:hideMark/>
          </w:tcPr>
          <w:p w14:paraId="30AB6279" w14:textId="1A21706C" w:rsidR="00420322" w:rsidRPr="007E4522" w:rsidRDefault="00420322" w:rsidP="00516EF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государственные</w:t>
            </w:r>
            <w:r w:rsidRPr="007E4522">
              <w:rPr>
                <w:sz w:val="24"/>
                <w:szCs w:val="28"/>
              </w:rPr>
              <w:t xml:space="preserve"> организации</w:t>
            </w:r>
          </w:p>
        </w:tc>
        <w:tc>
          <w:tcPr>
            <w:tcW w:w="2323" w:type="dxa"/>
            <w:hideMark/>
          </w:tcPr>
          <w:p w14:paraId="39ED987F" w14:textId="77777777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>1266</w:t>
            </w:r>
          </w:p>
        </w:tc>
        <w:tc>
          <w:tcPr>
            <w:tcW w:w="1984" w:type="dxa"/>
            <w:hideMark/>
          </w:tcPr>
          <w:p w14:paraId="6B000020" w14:textId="41DDE74F" w:rsidR="00420322" w:rsidRPr="007E4522" w:rsidRDefault="00420322" w:rsidP="001F539F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>140</w:t>
            </w:r>
            <w:r w:rsidR="001F539F">
              <w:rPr>
                <w:sz w:val="24"/>
                <w:szCs w:val="28"/>
              </w:rPr>
              <w:t>8</w:t>
            </w:r>
            <w:r w:rsidRPr="007E4522">
              <w:rPr>
                <w:sz w:val="24"/>
                <w:szCs w:val="28"/>
              </w:rPr>
              <w:t>,</w:t>
            </w:r>
            <w:r w:rsidR="001F539F">
              <w:rPr>
                <w:sz w:val="24"/>
                <w:szCs w:val="28"/>
              </w:rPr>
              <w:t>83</w:t>
            </w:r>
          </w:p>
        </w:tc>
        <w:tc>
          <w:tcPr>
            <w:tcW w:w="1906" w:type="dxa"/>
            <w:hideMark/>
          </w:tcPr>
          <w:p w14:paraId="7A11AA1B" w14:textId="78FFA859" w:rsidR="00420322" w:rsidRPr="007E4522" w:rsidRDefault="00420322" w:rsidP="00420322">
            <w:pPr>
              <w:jc w:val="center"/>
              <w:rPr>
                <w:sz w:val="24"/>
                <w:szCs w:val="28"/>
              </w:rPr>
            </w:pPr>
            <w:r w:rsidRPr="007E4522">
              <w:rPr>
                <w:sz w:val="24"/>
                <w:szCs w:val="28"/>
              </w:rPr>
              <w:t>+11</w:t>
            </w:r>
            <w:r w:rsidR="001F539F">
              <w:rPr>
                <w:sz w:val="24"/>
                <w:szCs w:val="28"/>
              </w:rPr>
              <w:t>,3</w:t>
            </w:r>
          </w:p>
        </w:tc>
      </w:tr>
    </w:tbl>
    <w:p w14:paraId="0E5907C9" w14:textId="77777777" w:rsidR="007E4522" w:rsidRPr="007E4522" w:rsidRDefault="007E4522" w:rsidP="007E452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2DD2D01" w14:textId="3F07438A" w:rsidR="002D4387" w:rsidRPr="0091778A" w:rsidRDefault="00D31D99" w:rsidP="00C06F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публикации: 21.12.2021г.</w:t>
      </w:r>
      <w:bookmarkStart w:id="0" w:name="_GoBack"/>
      <w:bookmarkEnd w:id="0"/>
    </w:p>
    <w:sectPr w:rsidR="002D4387" w:rsidRPr="0091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42"/>
    <w:rsid w:val="00021B0B"/>
    <w:rsid w:val="001F539F"/>
    <w:rsid w:val="002D4387"/>
    <w:rsid w:val="003D5C30"/>
    <w:rsid w:val="00420322"/>
    <w:rsid w:val="004767D3"/>
    <w:rsid w:val="004977DC"/>
    <w:rsid w:val="006A2995"/>
    <w:rsid w:val="00726F42"/>
    <w:rsid w:val="007E4522"/>
    <w:rsid w:val="008843DA"/>
    <w:rsid w:val="0091778A"/>
    <w:rsid w:val="00A31955"/>
    <w:rsid w:val="00AA094B"/>
    <w:rsid w:val="00B1707D"/>
    <w:rsid w:val="00B47686"/>
    <w:rsid w:val="00BF0D1F"/>
    <w:rsid w:val="00C06F27"/>
    <w:rsid w:val="00D31D99"/>
    <w:rsid w:val="00E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1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C3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A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2995"/>
    <w:rPr>
      <w:color w:val="0000FF"/>
      <w:u w:val="single"/>
    </w:rPr>
  </w:style>
  <w:style w:type="table" w:styleId="a6">
    <w:name w:val="Table Grid"/>
    <w:basedOn w:val="a1"/>
    <w:rsid w:val="007E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C3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A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2995"/>
    <w:rPr>
      <w:color w:val="0000FF"/>
      <w:u w:val="single"/>
    </w:rPr>
  </w:style>
  <w:style w:type="table" w:styleId="a6">
    <w:name w:val="Table Grid"/>
    <w:basedOn w:val="a1"/>
    <w:rsid w:val="007E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Econom-Oksana</cp:lastModifiedBy>
  <cp:revision>6</cp:revision>
  <cp:lastPrinted>2021-11-10T03:56:00Z</cp:lastPrinted>
  <dcterms:created xsi:type="dcterms:W3CDTF">2021-12-24T07:54:00Z</dcterms:created>
  <dcterms:modified xsi:type="dcterms:W3CDTF">2022-01-10T04:38:00Z</dcterms:modified>
</cp:coreProperties>
</file>